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55EE1859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305E5" w:rsidRPr="00E305E5">
        <w:rPr>
          <w:rFonts w:ascii="Verdana" w:hAnsi="Verdana"/>
          <w:sz w:val="18"/>
          <w:szCs w:val="18"/>
        </w:rPr>
        <w:t>Oprava zabezpečovacího zařízení v úseku Hlinsko - Medlešice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7D18725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05E5" w:rsidRPr="00E305E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4053934">
    <w:abstractNumId w:val="5"/>
  </w:num>
  <w:num w:numId="2" w16cid:durableId="135029094">
    <w:abstractNumId w:val="1"/>
  </w:num>
  <w:num w:numId="3" w16cid:durableId="1882202061">
    <w:abstractNumId w:val="2"/>
  </w:num>
  <w:num w:numId="4" w16cid:durableId="261037212">
    <w:abstractNumId w:val="4"/>
  </w:num>
  <w:num w:numId="5" w16cid:durableId="968627851">
    <w:abstractNumId w:val="0"/>
  </w:num>
  <w:num w:numId="6" w16cid:durableId="1743527615">
    <w:abstractNumId w:val="6"/>
  </w:num>
  <w:num w:numId="7" w16cid:durableId="2123063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305E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2023-10-31T13:33:00Z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